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880" w:rsidRDefault="002C5880" w:rsidP="002C5880">
      <w:pPr>
        <w:jc w:val="center"/>
      </w:pPr>
      <w:r w:rsidRPr="00A259B3">
        <w:rPr>
          <w:rFonts w:ascii="Cambria" w:hAnsi="Cambria" w:cs="Arial"/>
          <w:b/>
          <w:noProof/>
          <w:sz w:val="22"/>
        </w:rPr>
        <w:drawing>
          <wp:anchor distT="0" distB="0" distL="114300" distR="114300" simplePos="0" relativeHeight="251659264" behindDoc="0" locked="0" layoutInCell="1" allowOverlap="1" wp14:anchorId="7F07233B" wp14:editId="4FDF8EB6">
            <wp:simplePos x="0" y="0"/>
            <wp:positionH relativeFrom="margin">
              <wp:posOffset>1500505</wp:posOffset>
            </wp:positionH>
            <wp:positionV relativeFrom="paragraph">
              <wp:posOffset>-809625</wp:posOffset>
            </wp:positionV>
            <wp:extent cx="2295525" cy="1050290"/>
            <wp:effectExtent l="0" t="0" r="9525" b="0"/>
            <wp:wrapSquare wrapText="right"/>
            <wp:docPr id="6" name="Picture 6" descr="S:\austinlighthouse-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ustinlighthouse-logo-1.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2955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CF4A10">
        <w:t xml:space="preserve">  </w:t>
      </w:r>
      <w:r>
        <w:t xml:space="preserve">       </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98"/>
        <w:gridCol w:w="3060"/>
        <w:gridCol w:w="1620"/>
        <w:gridCol w:w="2880"/>
        <w:gridCol w:w="18"/>
      </w:tblGrid>
      <w:tr w:rsidR="002C5880" w:rsidRPr="00B475DD" w:rsidTr="008C6809">
        <w:tc>
          <w:tcPr>
            <w:tcW w:w="1998" w:type="dxa"/>
            <w:shd w:val="clear" w:color="auto" w:fill="F2F2F2" w:themeFill="background1" w:themeFillShade="F2"/>
          </w:tcPr>
          <w:p w:rsidR="002C5880" w:rsidRPr="00B54A3B" w:rsidRDefault="002C5880" w:rsidP="008C6809">
            <w:pPr>
              <w:pStyle w:val="Label"/>
              <w:rPr>
                <w:rFonts w:ascii="Times New Roman" w:hAnsi="Times New Roman"/>
              </w:rPr>
            </w:pPr>
            <w:r w:rsidRPr="00B54A3B">
              <w:rPr>
                <w:rFonts w:ascii="Times New Roman" w:hAnsi="Times New Roman"/>
              </w:rPr>
              <w:t>Job Title:</w:t>
            </w:r>
          </w:p>
        </w:tc>
        <w:tc>
          <w:tcPr>
            <w:tcW w:w="3060" w:type="dxa"/>
          </w:tcPr>
          <w:p w:rsidR="002C5880" w:rsidRPr="00AE1192" w:rsidRDefault="002C5880" w:rsidP="008C6809">
            <w:pPr>
              <w:spacing w:after="0"/>
              <w:rPr>
                <w:sz w:val="20"/>
                <w:szCs w:val="20"/>
              </w:rPr>
            </w:pPr>
            <w:r>
              <w:rPr>
                <w:sz w:val="20"/>
                <w:szCs w:val="20"/>
              </w:rPr>
              <w:t>Quality Control</w:t>
            </w:r>
            <w:r w:rsidR="004F0274">
              <w:rPr>
                <w:sz w:val="20"/>
                <w:szCs w:val="20"/>
              </w:rPr>
              <w:t xml:space="preserve"> </w:t>
            </w:r>
            <w:r w:rsidR="003C3C4D">
              <w:rPr>
                <w:sz w:val="20"/>
                <w:szCs w:val="20"/>
              </w:rPr>
              <w:t>Supervisor</w:t>
            </w:r>
            <w:bookmarkStart w:id="0" w:name="_GoBack"/>
            <w:bookmarkEnd w:id="0"/>
          </w:p>
          <w:p w:rsidR="002C5880" w:rsidRPr="0078082F" w:rsidRDefault="002C5880" w:rsidP="008C6809">
            <w:pPr>
              <w:pStyle w:val="Label"/>
              <w:rPr>
                <w:rFonts w:ascii="Times New Roman" w:hAnsi="Times New Roman"/>
                <w:b w:val="0"/>
              </w:rPr>
            </w:pPr>
          </w:p>
        </w:tc>
        <w:tc>
          <w:tcPr>
            <w:tcW w:w="1620" w:type="dxa"/>
            <w:shd w:val="clear" w:color="auto" w:fill="F2F2F2" w:themeFill="background1" w:themeFillShade="F2"/>
          </w:tcPr>
          <w:p w:rsidR="002C5880" w:rsidRPr="00B54A3B" w:rsidRDefault="002C5880" w:rsidP="008C6809">
            <w:pPr>
              <w:pStyle w:val="Label"/>
              <w:rPr>
                <w:rFonts w:ascii="Times New Roman" w:hAnsi="Times New Roman"/>
              </w:rPr>
            </w:pPr>
            <w:r>
              <w:rPr>
                <w:rFonts w:ascii="Times New Roman" w:hAnsi="Times New Roman"/>
              </w:rPr>
              <w:t>EEOC Job Classification</w:t>
            </w:r>
            <w:r w:rsidRPr="00B54A3B">
              <w:rPr>
                <w:rFonts w:ascii="Times New Roman" w:hAnsi="Times New Roman"/>
              </w:rPr>
              <w:t>:</w:t>
            </w:r>
          </w:p>
        </w:tc>
        <w:tc>
          <w:tcPr>
            <w:tcW w:w="2898" w:type="dxa"/>
            <w:gridSpan w:val="2"/>
          </w:tcPr>
          <w:p w:rsidR="002C5880" w:rsidRPr="00B54A3B" w:rsidRDefault="002C5880" w:rsidP="008C6809">
            <w:pPr>
              <w:pStyle w:val="Details"/>
              <w:rPr>
                <w:rFonts w:ascii="Times New Roman" w:hAnsi="Times New Roman"/>
              </w:rPr>
            </w:pPr>
            <w:r>
              <w:rPr>
                <w:rFonts w:ascii="Times New Roman" w:hAnsi="Times New Roman"/>
              </w:rPr>
              <w:t>5</w:t>
            </w:r>
          </w:p>
        </w:tc>
      </w:tr>
      <w:tr w:rsidR="002C5880" w:rsidRPr="00B475DD" w:rsidTr="008C6809">
        <w:tc>
          <w:tcPr>
            <w:tcW w:w="1998" w:type="dxa"/>
            <w:shd w:val="clear" w:color="auto" w:fill="F2F2F2" w:themeFill="background1" w:themeFillShade="F2"/>
          </w:tcPr>
          <w:p w:rsidR="002C5880" w:rsidRPr="00B54A3B" w:rsidRDefault="002C5880" w:rsidP="008C6809">
            <w:pPr>
              <w:pStyle w:val="Label"/>
              <w:rPr>
                <w:rFonts w:ascii="Times New Roman" w:hAnsi="Times New Roman"/>
              </w:rPr>
            </w:pPr>
            <w:r w:rsidRPr="00B54A3B">
              <w:rPr>
                <w:rFonts w:ascii="Times New Roman" w:hAnsi="Times New Roman"/>
              </w:rPr>
              <w:t>Department/Group:</w:t>
            </w:r>
          </w:p>
        </w:tc>
        <w:tc>
          <w:tcPr>
            <w:tcW w:w="3060" w:type="dxa"/>
          </w:tcPr>
          <w:p w:rsidR="002C5880" w:rsidRPr="00B54A3B" w:rsidRDefault="00A746EC" w:rsidP="008C6809">
            <w:pPr>
              <w:pStyle w:val="Details"/>
              <w:rPr>
                <w:rFonts w:ascii="Times New Roman" w:hAnsi="Times New Roman"/>
              </w:rPr>
            </w:pPr>
            <w:r>
              <w:rPr>
                <w:rFonts w:ascii="Times New Roman" w:hAnsi="Times New Roman"/>
              </w:rPr>
              <w:t xml:space="preserve">910    </w:t>
            </w:r>
            <w:r w:rsidR="002C5880">
              <w:rPr>
                <w:rFonts w:ascii="Times New Roman" w:hAnsi="Times New Roman"/>
              </w:rPr>
              <w:t>Quality Department</w:t>
            </w:r>
          </w:p>
        </w:tc>
        <w:tc>
          <w:tcPr>
            <w:tcW w:w="1620" w:type="dxa"/>
            <w:shd w:val="clear" w:color="auto" w:fill="F2F2F2" w:themeFill="background1" w:themeFillShade="F2"/>
          </w:tcPr>
          <w:p w:rsidR="002C5880" w:rsidRPr="00B54A3B" w:rsidRDefault="002C5880" w:rsidP="008C6809">
            <w:pPr>
              <w:pStyle w:val="Label"/>
              <w:rPr>
                <w:rFonts w:ascii="Times New Roman" w:hAnsi="Times New Roman"/>
              </w:rPr>
            </w:pPr>
            <w:r>
              <w:rPr>
                <w:rFonts w:ascii="Times New Roman" w:hAnsi="Times New Roman"/>
              </w:rPr>
              <w:t>SCA Title &amp; Job Code</w:t>
            </w:r>
            <w:r w:rsidRPr="00B54A3B">
              <w:rPr>
                <w:rFonts w:ascii="Times New Roman" w:hAnsi="Times New Roman"/>
              </w:rPr>
              <w:t>:</w:t>
            </w:r>
          </w:p>
        </w:tc>
        <w:tc>
          <w:tcPr>
            <w:tcW w:w="2898" w:type="dxa"/>
            <w:gridSpan w:val="2"/>
          </w:tcPr>
          <w:p w:rsidR="002C5880" w:rsidRPr="00B54A3B" w:rsidRDefault="002C5880" w:rsidP="008C6809">
            <w:pPr>
              <w:pStyle w:val="Details"/>
              <w:rPr>
                <w:rFonts w:ascii="Times New Roman" w:hAnsi="Times New Roman"/>
              </w:rPr>
            </w:pPr>
          </w:p>
        </w:tc>
      </w:tr>
      <w:tr w:rsidR="002C5880" w:rsidRPr="00B475DD" w:rsidTr="008C6809">
        <w:tc>
          <w:tcPr>
            <w:tcW w:w="1998" w:type="dxa"/>
            <w:shd w:val="clear" w:color="auto" w:fill="F2F2F2" w:themeFill="background1" w:themeFillShade="F2"/>
          </w:tcPr>
          <w:p w:rsidR="002C5880" w:rsidRPr="00B54A3B" w:rsidRDefault="002C5880" w:rsidP="008C6809">
            <w:pPr>
              <w:pStyle w:val="Label"/>
              <w:rPr>
                <w:rFonts w:ascii="Times New Roman" w:hAnsi="Times New Roman"/>
              </w:rPr>
            </w:pPr>
            <w:r w:rsidRPr="00B54A3B">
              <w:rPr>
                <w:rFonts w:ascii="Times New Roman" w:hAnsi="Times New Roman"/>
              </w:rPr>
              <w:t>Location:</w:t>
            </w:r>
          </w:p>
        </w:tc>
        <w:tc>
          <w:tcPr>
            <w:tcW w:w="3060" w:type="dxa"/>
          </w:tcPr>
          <w:p w:rsidR="002C5880" w:rsidRPr="00B54A3B" w:rsidRDefault="002C5880" w:rsidP="008C6809">
            <w:pPr>
              <w:pStyle w:val="Details"/>
              <w:rPr>
                <w:rFonts w:ascii="Times New Roman" w:hAnsi="Times New Roman"/>
              </w:rPr>
            </w:pPr>
            <w:r>
              <w:rPr>
                <w:rFonts w:ascii="Times New Roman" w:hAnsi="Times New Roman"/>
              </w:rPr>
              <w:t>LH</w:t>
            </w:r>
          </w:p>
        </w:tc>
        <w:tc>
          <w:tcPr>
            <w:tcW w:w="1620" w:type="dxa"/>
            <w:shd w:val="clear" w:color="auto" w:fill="F2F2F2" w:themeFill="background1" w:themeFillShade="F2"/>
          </w:tcPr>
          <w:p w:rsidR="002C5880" w:rsidRPr="00B54A3B" w:rsidRDefault="002C5880" w:rsidP="008C6809">
            <w:pPr>
              <w:pStyle w:val="Label"/>
              <w:rPr>
                <w:rFonts w:ascii="Times New Roman" w:hAnsi="Times New Roman"/>
              </w:rPr>
            </w:pPr>
            <w:r>
              <w:rPr>
                <w:rFonts w:ascii="Times New Roman" w:hAnsi="Times New Roman"/>
              </w:rPr>
              <w:t>Position Type</w:t>
            </w:r>
            <w:r w:rsidRPr="00B54A3B">
              <w:rPr>
                <w:rFonts w:ascii="Times New Roman" w:hAnsi="Times New Roman"/>
              </w:rPr>
              <w:t>:</w:t>
            </w:r>
          </w:p>
        </w:tc>
        <w:tc>
          <w:tcPr>
            <w:tcW w:w="2898" w:type="dxa"/>
            <w:gridSpan w:val="2"/>
          </w:tcPr>
          <w:p w:rsidR="002C5880" w:rsidRPr="00B54A3B" w:rsidRDefault="002C5880" w:rsidP="008C6809">
            <w:pPr>
              <w:pStyle w:val="Details"/>
              <w:rPr>
                <w:rFonts w:ascii="Times New Roman" w:hAnsi="Times New Roman"/>
              </w:rPr>
            </w:pPr>
            <w:r>
              <w:rPr>
                <w:rFonts w:ascii="Times New Roman" w:hAnsi="Times New Roman"/>
              </w:rPr>
              <w:t>Full Time</w:t>
            </w:r>
          </w:p>
        </w:tc>
      </w:tr>
      <w:tr w:rsidR="00A746EC" w:rsidRPr="00B475DD" w:rsidTr="008C6809">
        <w:tc>
          <w:tcPr>
            <w:tcW w:w="1998" w:type="dxa"/>
            <w:shd w:val="clear" w:color="auto" w:fill="F2F2F2" w:themeFill="background1" w:themeFillShade="F2"/>
          </w:tcPr>
          <w:p w:rsidR="00A746EC" w:rsidRDefault="00A746EC" w:rsidP="008C6809">
            <w:pPr>
              <w:pStyle w:val="Label"/>
              <w:rPr>
                <w:rFonts w:ascii="Times New Roman" w:hAnsi="Times New Roman"/>
              </w:rPr>
            </w:pPr>
            <w:r>
              <w:rPr>
                <w:rFonts w:ascii="Times New Roman" w:hAnsi="Times New Roman"/>
              </w:rPr>
              <w:t>Position ID:</w:t>
            </w:r>
          </w:p>
        </w:tc>
        <w:tc>
          <w:tcPr>
            <w:tcW w:w="7578" w:type="dxa"/>
            <w:gridSpan w:val="4"/>
          </w:tcPr>
          <w:p w:rsidR="00A746EC" w:rsidRPr="00B54A3B" w:rsidRDefault="00A746EC" w:rsidP="008C6809">
            <w:pPr>
              <w:pStyle w:val="Details"/>
              <w:rPr>
                <w:rFonts w:ascii="Times New Roman" w:hAnsi="Times New Roman"/>
              </w:rPr>
            </w:pPr>
            <w:r>
              <w:rPr>
                <w:rFonts w:ascii="Times New Roman" w:hAnsi="Times New Roman"/>
              </w:rPr>
              <w:t>320</w:t>
            </w:r>
          </w:p>
        </w:tc>
      </w:tr>
      <w:tr w:rsidR="002C5880" w:rsidRPr="00B475DD" w:rsidTr="008C6809">
        <w:tc>
          <w:tcPr>
            <w:tcW w:w="1998" w:type="dxa"/>
            <w:shd w:val="clear" w:color="auto" w:fill="F2F2F2" w:themeFill="background1" w:themeFillShade="F2"/>
          </w:tcPr>
          <w:p w:rsidR="002C5880" w:rsidRPr="00B54A3B" w:rsidRDefault="002C5880" w:rsidP="008C6809">
            <w:pPr>
              <w:pStyle w:val="Label"/>
              <w:rPr>
                <w:rFonts w:ascii="Times New Roman" w:hAnsi="Times New Roman"/>
              </w:rPr>
            </w:pPr>
            <w:r>
              <w:rPr>
                <w:rFonts w:ascii="Times New Roman" w:hAnsi="Times New Roman"/>
              </w:rPr>
              <w:t>Direct Percentage</w:t>
            </w:r>
            <w:r w:rsidRPr="00B54A3B">
              <w:rPr>
                <w:rFonts w:ascii="Times New Roman" w:hAnsi="Times New Roman"/>
              </w:rPr>
              <w:t>:</w:t>
            </w:r>
          </w:p>
        </w:tc>
        <w:tc>
          <w:tcPr>
            <w:tcW w:w="7578" w:type="dxa"/>
            <w:gridSpan w:val="4"/>
          </w:tcPr>
          <w:p w:rsidR="002C5880" w:rsidRPr="00B54A3B" w:rsidRDefault="002C5880" w:rsidP="008C6809">
            <w:pPr>
              <w:pStyle w:val="Details"/>
              <w:rPr>
                <w:rFonts w:ascii="Times New Roman" w:hAnsi="Times New Roman"/>
              </w:rPr>
            </w:pPr>
          </w:p>
        </w:tc>
      </w:tr>
      <w:tr w:rsidR="002C5880" w:rsidRPr="00B475DD" w:rsidTr="008C6809">
        <w:tc>
          <w:tcPr>
            <w:tcW w:w="1998" w:type="dxa"/>
            <w:tcBorders>
              <w:bottom w:val="single" w:sz="4" w:space="0" w:color="000000"/>
            </w:tcBorders>
            <w:shd w:val="clear" w:color="auto" w:fill="F2F2F2" w:themeFill="background1" w:themeFillShade="F2"/>
          </w:tcPr>
          <w:p w:rsidR="002C5880" w:rsidRPr="00B54A3B" w:rsidRDefault="002C5880" w:rsidP="008C6809">
            <w:pPr>
              <w:pStyle w:val="Label"/>
              <w:rPr>
                <w:rFonts w:ascii="Times New Roman" w:hAnsi="Times New Roman"/>
              </w:rPr>
            </w:pPr>
            <w:r>
              <w:rPr>
                <w:rFonts w:ascii="Times New Roman" w:hAnsi="Times New Roman"/>
              </w:rPr>
              <w:t>Indirect Percentage</w:t>
            </w:r>
            <w:r w:rsidRPr="00B54A3B">
              <w:rPr>
                <w:rFonts w:ascii="Times New Roman" w:hAnsi="Times New Roman"/>
              </w:rPr>
              <w:t>:</w:t>
            </w:r>
          </w:p>
        </w:tc>
        <w:tc>
          <w:tcPr>
            <w:tcW w:w="7578" w:type="dxa"/>
            <w:gridSpan w:val="4"/>
            <w:tcBorders>
              <w:bottom w:val="single" w:sz="4" w:space="0" w:color="000000"/>
            </w:tcBorders>
          </w:tcPr>
          <w:p w:rsidR="002C5880" w:rsidRPr="00B54A3B" w:rsidRDefault="002C5880" w:rsidP="008C6809">
            <w:pPr>
              <w:pStyle w:val="Details"/>
              <w:rPr>
                <w:rFonts w:ascii="Times New Roman" w:hAnsi="Times New Roman"/>
              </w:rPr>
            </w:pPr>
            <w:r>
              <w:rPr>
                <w:rFonts w:ascii="Times New Roman" w:hAnsi="Times New Roman"/>
              </w:rPr>
              <w:t>100%</w:t>
            </w:r>
          </w:p>
        </w:tc>
      </w:tr>
      <w:tr w:rsidR="002C5880" w:rsidRPr="00B475DD" w:rsidTr="008C6809">
        <w:tc>
          <w:tcPr>
            <w:tcW w:w="9576" w:type="dxa"/>
            <w:gridSpan w:val="5"/>
            <w:shd w:val="clear" w:color="auto" w:fill="D9D9D9" w:themeFill="background1" w:themeFillShade="D9"/>
          </w:tcPr>
          <w:p w:rsidR="002C5880" w:rsidRPr="00B54A3B" w:rsidRDefault="002C5880" w:rsidP="008C6809">
            <w:pPr>
              <w:pStyle w:val="Label"/>
              <w:rPr>
                <w:rFonts w:ascii="Times New Roman" w:hAnsi="Times New Roman"/>
              </w:rPr>
            </w:pPr>
            <w:r w:rsidRPr="00B54A3B">
              <w:rPr>
                <w:rFonts w:ascii="Times New Roman" w:hAnsi="Times New Roman"/>
              </w:rPr>
              <w:t>Job Description</w:t>
            </w:r>
          </w:p>
        </w:tc>
      </w:tr>
      <w:tr w:rsidR="002C5880" w:rsidRPr="00B54A3B" w:rsidTr="008C6809">
        <w:trPr>
          <w:gridAfter w:val="1"/>
          <w:wAfter w:w="18" w:type="dxa"/>
        </w:trPr>
        <w:tc>
          <w:tcPr>
            <w:tcW w:w="9558" w:type="dxa"/>
            <w:gridSpan w:val="4"/>
          </w:tcPr>
          <w:p w:rsidR="002C5880" w:rsidRPr="00B54A3B" w:rsidRDefault="002C5880" w:rsidP="008C6809">
            <w:pPr>
              <w:pStyle w:val="Descriptionlabels"/>
              <w:rPr>
                <w:rFonts w:ascii="Times New Roman" w:hAnsi="Times New Roman"/>
              </w:rPr>
            </w:pPr>
            <w:r w:rsidRPr="00B54A3B">
              <w:rPr>
                <w:rFonts w:ascii="Times New Roman" w:hAnsi="Times New Roman"/>
              </w:rPr>
              <w:t>Responsibilities</w:t>
            </w:r>
          </w:p>
          <w:p w:rsidR="002C5880" w:rsidRPr="005314BB"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Assist in the maintenance</w:t>
            </w:r>
            <w:r w:rsidR="004F0274" w:rsidRPr="005314BB">
              <w:rPr>
                <w:rFonts w:ascii="Times New Roman" w:hAnsi="Times New Roman"/>
                <w:szCs w:val="20"/>
              </w:rPr>
              <w:t xml:space="preserve"> of Quality Management System (QMS)</w:t>
            </w:r>
            <w:r w:rsidR="00BE1F60">
              <w:rPr>
                <w:rFonts w:ascii="Times New Roman" w:hAnsi="Times New Roman"/>
                <w:szCs w:val="20"/>
              </w:rPr>
              <w:t xml:space="preserve"> </w:t>
            </w:r>
          </w:p>
          <w:p w:rsidR="004C0817" w:rsidRPr="005314BB" w:rsidRDefault="004C0817"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Ensure</w:t>
            </w:r>
            <w:r w:rsidR="00EF44E8">
              <w:rPr>
                <w:rFonts w:ascii="Times New Roman" w:hAnsi="Times New Roman"/>
                <w:szCs w:val="20"/>
              </w:rPr>
              <w:t xml:space="preserve"> all</w:t>
            </w:r>
            <w:r w:rsidRPr="005314BB">
              <w:rPr>
                <w:rFonts w:ascii="Times New Roman" w:hAnsi="Times New Roman"/>
                <w:szCs w:val="20"/>
              </w:rPr>
              <w:t xml:space="preserve"> QC inspectors are up to date on training.</w:t>
            </w:r>
          </w:p>
          <w:p w:rsidR="002C5880" w:rsidRPr="005314BB"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Review Standard Operating Procedures (SOPs), Forms, &amp; Reports for accuracy and compliance.</w:t>
            </w:r>
          </w:p>
          <w:p w:rsidR="002C5880" w:rsidRPr="005314BB"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Perform process inspections when necessary.</w:t>
            </w:r>
          </w:p>
          <w:p w:rsidR="002C5880" w:rsidRPr="005314BB"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Review current practices for adherence to contract specifications and requirements.</w:t>
            </w:r>
          </w:p>
          <w:p w:rsidR="002C5880" w:rsidRPr="005314BB" w:rsidRDefault="00EF44E8" w:rsidP="00BE1F60">
            <w:pPr>
              <w:pStyle w:val="ListParagraph"/>
              <w:numPr>
                <w:ilvl w:val="0"/>
                <w:numId w:val="4"/>
              </w:numPr>
              <w:spacing w:after="0"/>
              <w:rPr>
                <w:rFonts w:ascii="Times New Roman" w:hAnsi="Times New Roman"/>
                <w:szCs w:val="20"/>
              </w:rPr>
            </w:pPr>
            <w:r>
              <w:rPr>
                <w:rFonts w:ascii="Times New Roman" w:hAnsi="Times New Roman"/>
                <w:szCs w:val="20"/>
              </w:rPr>
              <w:t>E</w:t>
            </w:r>
            <w:r w:rsidR="002C5880" w:rsidRPr="005314BB">
              <w:rPr>
                <w:rFonts w:ascii="Times New Roman" w:hAnsi="Times New Roman"/>
                <w:szCs w:val="20"/>
              </w:rPr>
              <w:t>nsure all pertaining documents such as the Statement of Work and Quality Plan are followed.</w:t>
            </w:r>
          </w:p>
          <w:p w:rsidR="002C5880" w:rsidRPr="005314BB" w:rsidRDefault="00EF44E8" w:rsidP="00BE1F60">
            <w:pPr>
              <w:pStyle w:val="ListParagraph"/>
              <w:numPr>
                <w:ilvl w:val="0"/>
                <w:numId w:val="4"/>
              </w:numPr>
              <w:spacing w:after="0"/>
              <w:rPr>
                <w:rFonts w:ascii="Times New Roman" w:hAnsi="Times New Roman"/>
                <w:szCs w:val="20"/>
              </w:rPr>
            </w:pPr>
            <w:r>
              <w:rPr>
                <w:rFonts w:ascii="Times New Roman" w:hAnsi="Times New Roman"/>
                <w:szCs w:val="20"/>
              </w:rPr>
              <w:t>E</w:t>
            </w:r>
            <w:r w:rsidR="002C5880" w:rsidRPr="005314BB">
              <w:rPr>
                <w:rFonts w:ascii="Times New Roman" w:hAnsi="Times New Roman"/>
                <w:szCs w:val="20"/>
              </w:rPr>
              <w:t xml:space="preserve">nsure the </w:t>
            </w:r>
            <w:r w:rsidR="004F0274" w:rsidRPr="005314BB">
              <w:rPr>
                <w:rFonts w:ascii="Times New Roman" w:hAnsi="Times New Roman"/>
                <w:szCs w:val="20"/>
              </w:rPr>
              <w:t>QMS</w:t>
            </w:r>
            <w:r w:rsidR="002C5880" w:rsidRPr="005314BB">
              <w:rPr>
                <w:rFonts w:ascii="Times New Roman" w:hAnsi="Times New Roman"/>
                <w:szCs w:val="20"/>
              </w:rPr>
              <w:t xml:space="preserve"> is in compliance with International Organization for Standardization (ISO</w:t>
            </w:r>
            <w:r w:rsidR="00557749">
              <w:rPr>
                <w:rFonts w:ascii="Times New Roman" w:hAnsi="Times New Roman"/>
                <w:szCs w:val="20"/>
              </w:rPr>
              <w:t xml:space="preserve"> 9001</w:t>
            </w:r>
            <w:r w:rsidR="002C5880" w:rsidRPr="005314BB">
              <w:rPr>
                <w:rFonts w:ascii="Times New Roman" w:hAnsi="Times New Roman"/>
                <w:szCs w:val="20"/>
              </w:rPr>
              <w:t>).</w:t>
            </w:r>
          </w:p>
          <w:p w:rsidR="002C5880" w:rsidRPr="005314BB"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Create, implement, and maintain new and/or revised documentation that per</w:t>
            </w:r>
            <w:r w:rsidR="00EE20E2" w:rsidRPr="005314BB">
              <w:rPr>
                <w:rFonts w:ascii="Times New Roman" w:hAnsi="Times New Roman"/>
                <w:szCs w:val="20"/>
              </w:rPr>
              <w:t xml:space="preserve">tain to the </w:t>
            </w:r>
            <w:r w:rsidRPr="005314BB">
              <w:rPr>
                <w:rFonts w:ascii="Times New Roman" w:hAnsi="Times New Roman"/>
                <w:szCs w:val="20"/>
              </w:rPr>
              <w:t>QC activities at each location.</w:t>
            </w:r>
          </w:p>
          <w:p w:rsidR="002C5880" w:rsidRPr="005314BB" w:rsidRDefault="00EF44E8" w:rsidP="00BE1F60">
            <w:pPr>
              <w:pStyle w:val="ListParagraph"/>
              <w:numPr>
                <w:ilvl w:val="0"/>
                <w:numId w:val="4"/>
              </w:numPr>
              <w:spacing w:after="0"/>
              <w:rPr>
                <w:rFonts w:ascii="Times New Roman" w:hAnsi="Times New Roman"/>
                <w:szCs w:val="20"/>
              </w:rPr>
            </w:pPr>
            <w:r>
              <w:rPr>
                <w:rFonts w:ascii="Times New Roman" w:hAnsi="Times New Roman"/>
                <w:szCs w:val="20"/>
              </w:rPr>
              <w:t>E</w:t>
            </w:r>
            <w:r w:rsidR="002C5880" w:rsidRPr="005314BB">
              <w:rPr>
                <w:rFonts w:ascii="Times New Roman" w:hAnsi="Times New Roman"/>
                <w:szCs w:val="20"/>
              </w:rPr>
              <w:t>nsure customer complaints are completed in a timely manner.</w:t>
            </w:r>
          </w:p>
          <w:p w:rsidR="002C5880" w:rsidRPr="005314BB" w:rsidRDefault="00EF44E8" w:rsidP="00BE1F60">
            <w:pPr>
              <w:pStyle w:val="ListParagraph"/>
              <w:numPr>
                <w:ilvl w:val="0"/>
                <w:numId w:val="4"/>
              </w:numPr>
              <w:spacing w:after="0"/>
              <w:rPr>
                <w:rFonts w:ascii="Times New Roman" w:hAnsi="Times New Roman"/>
                <w:szCs w:val="20"/>
              </w:rPr>
            </w:pPr>
            <w:r>
              <w:rPr>
                <w:rFonts w:ascii="Times New Roman" w:hAnsi="Times New Roman"/>
                <w:szCs w:val="20"/>
              </w:rPr>
              <w:t>E</w:t>
            </w:r>
            <w:r w:rsidR="002C5880" w:rsidRPr="005314BB">
              <w:rPr>
                <w:rFonts w:ascii="Times New Roman" w:hAnsi="Times New Roman"/>
                <w:szCs w:val="20"/>
              </w:rPr>
              <w:t>nsure the Corrective Action and Preventive Action (CAPA) process is utilized when necessary.</w:t>
            </w:r>
          </w:p>
          <w:p w:rsidR="002C5880" w:rsidRDefault="002C5880" w:rsidP="00BE1F60">
            <w:pPr>
              <w:pStyle w:val="ListParagraph"/>
              <w:numPr>
                <w:ilvl w:val="0"/>
                <w:numId w:val="4"/>
              </w:numPr>
              <w:spacing w:after="0"/>
              <w:rPr>
                <w:rFonts w:ascii="Times New Roman" w:hAnsi="Times New Roman"/>
                <w:szCs w:val="20"/>
              </w:rPr>
            </w:pPr>
            <w:r w:rsidRPr="005314BB">
              <w:rPr>
                <w:rFonts w:ascii="Times New Roman" w:hAnsi="Times New Roman"/>
                <w:szCs w:val="20"/>
              </w:rPr>
              <w:t>Review CAPA’s for thoroughness.</w:t>
            </w:r>
          </w:p>
          <w:p w:rsidR="002C5880" w:rsidRPr="000B26F5" w:rsidRDefault="002C5880" w:rsidP="005314BB">
            <w:pPr>
              <w:pStyle w:val="ListParagraph"/>
              <w:spacing w:after="0"/>
              <w:rPr>
                <w:rFonts w:ascii="Times New Roman" w:hAnsi="Times New Roman"/>
                <w:szCs w:val="20"/>
              </w:rPr>
            </w:pPr>
          </w:p>
          <w:p w:rsidR="002C5880" w:rsidRDefault="002C5880" w:rsidP="008C6809">
            <w:pPr>
              <w:pStyle w:val="Descriptionlabels"/>
              <w:rPr>
                <w:rFonts w:ascii="Times New Roman" w:hAnsi="Times New Roman"/>
              </w:rPr>
            </w:pPr>
          </w:p>
          <w:p w:rsidR="008345E2" w:rsidRPr="00AD1163" w:rsidRDefault="002C5880" w:rsidP="00AD1163">
            <w:pPr>
              <w:pStyle w:val="Descriptionlabels"/>
              <w:rPr>
                <w:rFonts w:ascii="Times New Roman" w:hAnsi="Times New Roman"/>
              </w:rPr>
            </w:pPr>
            <w:r w:rsidRPr="00B54A3B">
              <w:rPr>
                <w:rFonts w:ascii="Times New Roman" w:hAnsi="Times New Roman"/>
              </w:rPr>
              <w:t>Qualifications</w:t>
            </w:r>
            <w:r>
              <w:rPr>
                <w:rFonts w:ascii="Times New Roman" w:hAnsi="Times New Roman"/>
              </w:rPr>
              <w:t xml:space="preserve"> </w:t>
            </w:r>
          </w:p>
          <w:p w:rsidR="002C5880" w:rsidRPr="00F30ACA" w:rsidRDefault="002C5880" w:rsidP="008C6809">
            <w:pPr>
              <w:spacing w:line="240" w:lineRule="auto"/>
              <w:rPr>
                <w:sz w:val="20"/>
                <w:szCs w:val="20"/>
                <w:u w:val="single"/>
              </w:rPr>
            </w:pPr>
            <w:r w:rsidRPr="00F30ACA">
              <w:rPr>
                <w:sz w:val="20"/>
                <w:szCs w:val="20"/>
                <w:u w:val="single"/>
              </w:rPr>
              <w:t>Knowledge</w:t>
            </w:r>
          </w:p>
          <w:p w:rsidR="00CB232B" w:rsidRDefault="00CB232B" w:rsidP="00CB232B">
            <w:pPr>
              <w:pStyle w:val="ListParagraph"/>
              <w:numPr>
                <w:ilvl w:val="0"/>
                <w:numId w:val="5"/>
              </w:numPr>
              <w:spacing w:before="0" w:after="0"/>
              <w:rPr>
                <w:rFonts w:ascii="Times New Roman" w:hAnsi="Times New Roman"/>
                <w:szCs w:val="20"/>
              </w:rPr>
            </w:pPr>
            <w:r w:rsidRPr="0043682E">
              <w:rPr>
                <w:rFonts w:ascii="Times New Roman" w:hAnsi="Times New Roman"/>
                <w:szCs w:val="20"/>
              </w:rPr>
              <w:t>Knowled</w:t>
            </w:r>
            <w:r>
              <w:rPr>
                <w:rFonts w:ascii="Times New Roman" w:hAnsi="Times New Roman"/>
                <w:szCs w:val="20"/>
              </w:rPr>
              <w:t xml:space="preserve">ge of production process, quality control, and other techniques for ensuring compliance to the Company’s Quality Management System. </w:t>
            </w:r>
          </w:p>
          <w:p w:rsidR="00CB232B" w:rsidRDefault="00CB232B" w:rsidP="00CB232B">
            <w:pPr>
              <w:pStyle w:val="ListParagraph"/>
              <w:numPr>
                <w:ilvl w:val="0"/>
                <w:numId w:val="5"/>
              </w:numPr>
              <w:spacing w:before="0" w:after="0"/>
              <w:rPr>
                <w:rFonts w:ascii="Times New Roman" w:hAnsi="Times New Roman"/>
                <w:szCs w:val="20"/>
              </w:rPr>
            </w:pPr>
            <w:r>
              <w:rPr>
                <w:rFonts w:ascii="Times New Roman" w:hAnsi="Times New Roman"/>
                <w:szCs w:val="20"/>
              </w:rPr>
              <w:t>K</w:t>
            </w:r>
            <w:r w:rsidRPr="0078082F">
              <w:rPr>
                <w:rFonts w:ascii="Times New Roman" w:hAnsi="Times New Roman"/>
                <w:szCs w:val="20"/>
              </w:rPr>
              <w:t xml:space="preserve">nowledge of </w:t>
            </w:r>
            <w:r>
              <w:rPr>
                <w:rFonts w:ascii="Times New Roman" w:hAnsi="Times New Roman"/>
                <w:szCs w:val="20"/>
              </w:rPr>
              <w:t>Microsoft Office</w:t>
            </w:r>
          </w:p>
          <w:p w:rsidR="00CB232B" w:rsidRPr="0078082F" w:rsidRDefault="00CB232B" w:rsidP="00CB232B">
            <w:pPr>
              <w:pStyle w:val="ListParagraph"/>
              <w:numPr>
                <w:ilvl w:val="0"/>
                <w:numId w:val="5"/>
              </w:numPr>
              <w:spacing w:before="0" w:after="0"/>
              <w:rPr>
                <w:rFonts w:ascii="Times New Roman" w:hAnsi="Times New Roman"/>
                <w:szCs w:val="20"/>
              </w:rPr>
            </w:pPr>
            <w:r>
              <w:rPr>
                <w:rFonts w:ascii="Times New Roman" w:hAnsi="Times New Roman"/>
                <w:szCs w:val="20"/>
              </w:rPr>
              <w:t xml:space="preserve">Knowledge of measuring devices and how to calibrate them. </w:t>
            </w:r>
          </w:p>
          <w:p w:rsidR="00AD1163" w:rsidRPr="0078082F" w:rsidRDefault="00AD1163" w:rsidP="00AD1163">
            <w:pPr>
              <w:pStyle w:val="ListParagraph"/>
              <w:spacing w:before="0" w:after="0"/>
              <w:rPr>
                <w:rFonts w:ascii="Times New Roman" w:hAnsi="Times New Roman"/>
                <w:szCs w:val="20"/>
              </w:rPr>
            </w:pPr>
          </w:p>
          <w:p w:rsidR="002C5880" w:rsidRDefault="002C5880" w:rsidP="008C6809">
            <w:pPr>
              <w:spacing w:line="240" w:lineRule="auto"/>
              <w:rPr>
                <w:sz w:val="20"/>
                <w:szCs w:val="20"/>
                <w:u w:val="single"/>
              </w:rPr>
            </w:pPr>
          </w:p>
          <w:p w:rsidR="002C5880" w:rsidRPr="00F30ACA" w:rsidRDefault="002C5880" w:rsidP="008C6809">
            <w:pPr>
              <w:spacing w:line="240" w:lineRule="auto"/>
              <w:rPr>
                <w:sz w:val="20"/>
                <w:szCs w:val="20"/>
                <w:u w:val="single"/>
              </w:rPr>
            </w:pPr>
            <w:r w:rsidRPr="00F30ACA">
              <w:rPr>
                <w:sz w:val="20"/>
                <w:szCs w:val="20"/>
                <w:u w:val="single"/>
              </w:rPr>
              <w:t>Skills</w:t>
            </w:r>
          </w:p>
          <w:p w:rsidR="00942739" w:rsidRDefault="00942739" w:rsidP="00BE1F60">
            <w:pPr>
              <w:pStyle w:val="ListParagraph"/>
              <w:numPr>
                <w:ilvl w:val="0"/>
                <w:numId w:val="4"/>
              </w:numPr>
              <w:spacing w:after="0"/>
              <w:rPr>
                <w:rFonts w:ascii="Times New Roman" w:hAnsi="Times New Roman"/>
                <w:szCs w:val="20"/>
              </w:rPr>
            </w:pPr>
            <w:r>
              <w:rPr>
                <w:rFonts w:ascii="Times New Roman" w:hAnsi="Times New Roman"/>
                <w:szCs w:val="20"/>
              </w:rPr>
              <w:t>Critical Thinking</w:t>
            </w:r>
          </w:p>
          <w:p w:rsidR="002C5880" w:rsidRDefault="002C5880" w:rsidP="00BE1F60">
            <w:pPr>
              <w:pStyle w:val="ListParagraph"/>
              <w:numPr>
                <w:ilvl w:val="0"/>
                <w:numId w:val="4"/>
              </w:numPr>
              <w:spacing w:after="0"/>
              <w:rPr>
                <w:rFonts w:ascii="Times New Roman" w:hAnsi="Times New Roman"/>
                <w:szCs w:val="20"/>
              </w:rPr>
            </w:pPr>
            <w:r>
              <w:rPr>
                <w:rFonts w:ascii="Times New Roman" w:hAnsi="Times New Roman"/>
                <w:szCs w:val="20"/>
              </w:rPr>
              <w:t xml:space="preserve">Complex problem solving </w:t>
            </w:r>
          </w:p>
          <w:p w:rsidR="002C5880" w:rsidRDefault="00942739" w:rsidP="00BE1F60">
            <w:pPr>
              <w:pStyle w:val="ListParagraph"/>
              <w:numPr>
                <w:ilvl w:val="0"/>
                <w:numId w:val="4"/>
              </w:numPr>
              <w:spacing w:after="0"/>
              <w:rPr>
                <w:rFonts w:ascii="Times New Roman" w:hAnsi="Times New Roman"/>
                <w:szCs w:val="20"/>
              </w:rPr>
            </w:pPr>
            <w:r>
              <w:rPr>
                <w:rFonts w:ascii="Times New Roman" w:hAnsi="Times New Roman"/>
                <w:szCs w:val="20"/>
              </w:rPr>
              <w:t>Judgement and Decision Making</w:t>
            </w:r>
          </w:p>
          <w:p w:rsidR="00942739" w:rsidRDefault="00942739" w:rsidP="00BE1F60">
            <w:pPr>
              <w:pStyle w:val="ListParagraph"/>
              <w:numPr>
                <w:ilvl w:val="0"/>
                <w:numId w:val="4"/>
              </w:numPr>
              <w:spacing w:after="0"/>
              <w:rPr>
                <w:rFonts w:ascii="Times New Roman" w:hAnsi="Times New Roman"/>
                <w:szCs w:val="20"/>
              </w:rPr>
            </w:pPr>
            <w:r>
              <w:rPr>
                <w:rFonts w:ascii="Times New Roman" w:hAnsi="Times New Roman"/>
                <w:szCs w:val="20"/>
              </w:rPr>
              <w:t>Management of material resources</w:t>
            </w:r>
          </w:p>
          <w:p w:rsidR="00942739" w:rsidRDefault="00942739" w:rsidP="00BE1F60">
            <w:pPr>
              <w:pStyle w:val="ListParagraph"/>
              <w:numPr>
                <w:ilvl w:val="0"/>
                <w:numId w:val="4"/>
              </w:numPr>
              <w:spacing w:after="0"/>
              <w:rPr>
                <w:rFonts w:ascii="Times New Roman" w:hAnsi="Times New Roman"/>
                <w:szCs w:val="20"/>
              </w:rPr>
            </w:pPr>
            <w:r>
              <w:rPr>
                <w:rFonts w:ascii="Times New Roman" w:hAnsi="Times New Roman"/>
                <w:szCs w:val="20"/>
              </w:rPr>
              <w:t>Proficient in MS Access, Excel, Outlook, and Word</w:t>
            </w:r>
          </w:p>
          <w:p w:rsidR="00BE1F60" w:rsidRPr="00BE1F60" w:rsidRDefault="00BE1F60" w:rsidP="00BE1F60">
            <w:pPr>
              <w:pStyle w:val="ListParagraph"/>
              <w:numPr>
                <w:ilvl w:val="0"/>
                <w:numId w:val="4"/>
              </w:numPr>
              <w:spacing w:after="0"/>
              <w:rPr>
                <w:rFonts w:ascii="Times New Roman" w:hAnsi="Times New Roman"/>
                <w:szCs w:val="20"/>
              </w:rPr>
            </w:pPr>
            <w:r>
              <w:rPr>
                <w:rFonts w:ascii="Times New Roman" w:hAnsi="Times New Roman"/>
                <w:szCs w:val="20"/>
              </w:rPr>
              <w:t xml:space="preserve">Quality Control Analysis </w:t>
            </w:r>
          </w:p>
          <w:p w:rsidR="00F630CA" w:rsidRDefault="00BE1F60" w:rsidP="00BE1F60">
            <w:pPr>
              <w:pStyle w:val="ListParagraph"/>
              <w:numPr>
                <w:ilvl w:val="0"/>
                <w:numId w:val="4"/>
              </w:numPr>
              <w:spacing w:after="0"/>
              <w:rPr>
                <w:rFonts w:ascii="Times New Roman" w:hAnsi="Times New Roman"/>
                <w:szCs w:val="20"/>
              </w:rPr>
            </w:pPr>
            <w:r>
              <w:rPr>
                <w:rFonts w:ascii="Times New Roman" w:hAnsi="Times New Roman"/>
                <w:szCs w:val="20"/>
              </w:rPr>
              <w:t>Read S</w:t>
            </w:r>
            <w:r w:rsidR="00F630CA">
              <w:rPr>
                <w:rFonts w:ascii="Times New Roman" w:hAnsi="Times New Roman"/>
                <w:szCs w:val="20"/>
              </w:rPr>
              <w:t>chematics</w:t>
            </w:r>
          </w:p>
          <w:p w:rsidR="00BE1F60" w:rsidRDefault="00BE1F60" w:rsidP="00BE1F60">
            <w:pPr>
              <w:pStyle w:val="ListParagraph"/>
              <w:numPr>
                <w:ilvl w:val="0"/>
                <w:numId w:val="4"/>
              </w:numPr>
              <w:spacing w:after="0"/>
              <w:rPr>
                <w:rFonts w:ascii="Times New Roman" w:hAnsi="Times New Roman"/>
                <w:szCs w:val="20"/>
              </w:rPr>
            </w:pPr>
            <w:r>
              <w:rPr>
                <w:rFonts w:ascii="Times New Roman" w:hAnsi="Times New Roman"/>
                <w:szCs w:val="20"/>
              </w:rPr>
              <w:t>Time Management</w:t>
            </w:r>
          </w:p>
          <w:p w:rsidR="00BE1F60" w:rsidRDefault="00BE1F60" w:rsidP="00BE1F60">
            <w:pPr>
              <w:pStyle w:val="ListParagraph"/>
              <w:numPr>
                <w:ilvl w:val="0"/>
                <w:numId w:val="4"/>
              </w:numPr>
              <w:spacing w:after="0"/>
              <w:rPr>
                <w:rFonts w:ascii="Times New Roman" w:hAnsi="Times New Roman"/>
                <w:szCs w:val="20"/>
              </w:rPr>
            </w:pPr>
            <w:r>
              <w:rPr>
                <w:rFonts w:ascii="Times New Roman" w:hAnsi="Times New Roman"/>
                <w:szCs w:val="20"/>
              </w:rPr>
              <w:t>Technical Writing</w:t>
            </w:r>
          </w:p>
          <w:p w:rsidR="00F630CA" w:rsidRPr="00BE1F60" w:rsidRDefault="00F630CA" w:rsidP="00BE1F60">
            <w:pPr>
              <w:pStyle w:val="ListParagraph"/>
              <w:spacing w:after="0"/>
              <w:rPr>
                <w:rFonts w:ascii="Times New Roman" w:hAnsi="Times New Roman"/>
                <w:szCs w:val="20"/>
              </w:rPr>
            </w:pPr>
          </w:p>
          <w:p w:rsidR="002C5880" w:rsidRDefault="002C5880" w:rsidP="008C6809">
            <w:pPr>
              <w:spacing w:line="240" w:lineRule="auto"/>
              <w:rPr>
                <w:sz w:val="20"/>
                <w:szCs w:val="20"/>
              </w:rPr>
            </w:pPr>
          </w:p>
          <w:p w:rsidR="002C5880" w:rsidRPr="00F30ACA" w:rsidRDefault="002C5880" w:rsidP="008C6809">
            <w:pPr>
              <w:spacing w:line="240" w:lineRule="auto"/>
              <w:rPr>
                <w:sz w:val="20"/>
                <w:szCs w:val="20"/>
                <w:u w:val="single"/>
              </w:rPr>
            </w:pPr>
            <w:r>
              <w:rPr>
                <w:sz w:val="20"/>
                <w:szCs w:val="20"/>
                <w:u w:val="single"/>
              </w:rPr>
              <w:t>Abilities</w:t>
            </w:r>
          </w:p>
          <w:p w:rsidR="00CB232B" w:rsidRPr="009405D4" w:rsidRDefault="00CB232B" w:rsidP="00CB232B">
            <w:pPr>
              <w:pStyle w:val="ListParagraph"/>
              <w:numPr>
                <w:ilvl w:val="0"/>
                <w:numId w:val="5"/>
              </w:numPr>
              <w:rPr>
                <w:rFonts w:ascii="Times New Roman" w:eastAsia="Times New Roman" w:hAnsi="Times New Roman"/>
                <w:szCs w:val="20"/>
                <w:lang w:val="en"/>
              </w:rPr>
            </w:pPr>
            <w:bookmarkStart w:id="1" w:name="OLE_LINK1"/>
            <w:r w:rsidRPr="009405D4">
              <w:rPr>
                <w:rFonts w:ascii="Times New Roman" w:eastAsia="Times New Roman" w:hAnsi="Times New Roman"/>
                <w:szCs w:val="20"/>
                <w:lang w:val="en"/>
              </w:rPr>
              <w:t>The ability to generate or use different sets of rules for combining or grouping things in different ways.</w:t>
            </w:r>
          </w:p>
          <w:p w:rsidR="00CB232B" w:rsidRPr="009405D4" w:rsidRDefault="00CB232B" w:rsidP="00CB232B">
            <w:pPr>
              <w:pStyle w:val="ListParagraph"/>
              <w:numPr>
                <w:ilvl w:val="0"/>
                <w:numId w:val="5"/>
              </w:numPr>
              <w:rPr>
                <w:rFonts w:ascii="Times New Roman" w:eastAsia="Times New Roman" w:hAnsi="Times New Roman"/>
                <w:szCs w:val="20"/>
                <w:lang w:val="en"/>
              </w:rPr>
            </w:pPr>
            <w:r w:rsidRPr="009405D4">
              <w:rPr>
                <w:rFonts w:ascii="Times New Roman" w:eastAsia="Times New Roman" w:hAnsi="Times New Roman"/>
                <w:szCs w:val="20"/>
                <w:lang w:val="en"/>
              </w:rPr>
              <w:t>The ability to quickly and accurately compare similarities and differences among sets of letters, numbers, objects, pictures, or patterns</w:t>
            </w:r>
            <w:r>
              <w:rPr>
                <w:rFonts w:ascii="Times New Roman" w:eastAsia="Times New Roman" w:hAnsi="Times New Roman"/>
                <w:szCs w:val="20"/>
                <w:lang w:val="en"/>
              </w:rPr>
              <w:t>.</w:t>
            </w:r>
          </w:p>
          <w:p w:rsidR="00CB232B" w:rsidRPr="009405D4" w:rsidRDefault="00CB232B" w:rsidP="00CB232B">
            <w:pPr>
              <w:pStyle w:val="ListParagraph"/>
              <w:numPr>
                <w:ilvl w:val="0"/>
                <w:numId w:val="5"/>
              </w:numPr>
              <w:rPr>
                <w:rFonts w:ascii="Times New Roman" w:eastAsia="Times New Roman" w:hAnsi="Times New Roman"/>
                <w:szCs w:val="20"/>
                <w:lang w:val="en"/>
              </w:rPr>
            </w:pPr>
            <w:r w:rsidRPr="009405D4">
              <w:rPr>
                <w:rFonts w:ascii="Times New Roman" w:eastAsia="Times New Roman" w:hAnsi="Times New Roman"/>
                <w:szCs w:val="20"/>
                <w:lang w:val="en"/>
              </w:rPr>
              <w:t>The ability to tell when something is wrong or is likely to go wrong.</w:t>
            </w:r>
          </w:p>
          <w:p w:rsidR="00CB232B" w:rsidRPr="009405D4" w:rsidRDefault="00CB232B" w:rsidP="00CB232B">
            <w:pPr>
              <w:pStyle w:val="ListParagraph"/>
              <w:numPr>
                <w:ilvl w:val="0"/>
                <w:numId w:val="5"/>
              </w:numPr>
              <w:rPr>
                <w:rFonts w:ascii="Times New Roman" w:eastAsia="Times New Roman" w:hAnsi="Times New Roman"/>
                <w:szCs w:val="20"/>
                <w:lang w:val="en"/>
              </w:rPr>
            </w:pPr>
            <w:r w:rsidRPr="009405D4">
              <w:rPr>
                <w:rFonts w:ascii="Times New Roman" w:eastAsia="Times New Roman" w:hAnsi="Times New Roman"/>
                <w:szCs w:val="20"/>
                <w:lang w:val="en"/>
              </w:rPr>
              <w:t>The ability to communicate information and ideas in speaking so others will understand</w:t>
            </w:r>
            <w:r>
              <w:rPr>
                <w:rFonts w:ascii="Times New Roman" w:eastAsia="Times New Roman" w:hAnsi="Times New Roman"/>
                <w:szCs w:val="20"/>
                <w:lang w:val="en"/>
              </w:rPr>
              <w:t>.</w:t>
            </w:r>
          </w:p>
          <w:p w:rsidR="00CB232B" w:rsidRPr="009405D4" w:rsidRDefault="00CB232B" w:rsidP="00CB232B">
            <w:pPr>
              <w:pStyle w:val="ListParagraph"/>
              <w:numPr>
                <w:ilvl w:val="0"/>
                <w:numId w:val="5"/>
              </w:numPr>
              <w:rPr>
                <w:rFonts w:ascii="Times New Roman" w:hAnsi="Times New Roman"/>
                <w:szCs w:val="20"/>
              </w:rPr>
            </w:pPr>
            <w:r w:rsidRPr="009405D4">
              <w:rPr>
                <w:rFonts w:ascii="Times New Roman" w:eastAsia="Times New Roman" w:hAnsi="Times New Roman"/>
                <w:szCs w:val="20"/>
                <w:lang w:val="en"/>
              </w:rPr>
              <w:t>The ability to concentrate on a task over a period of time without being distracted</w:t>
            </w:r>
            <w:r>
              <w:rPr>
                <w:rFonts w:ascii="Times New Roman" w:eastAsia="Times New Roman" w:hAnsi="Times New Roman"/>
                <w:szCs w:val="20"/>
                <w:lang w:val="en"/>
              </w:rPr>
              <w:t>.</w:t>
            </w:r>
          </w:p>
          <w:p w:rsidR="00CB232B" w:rsidRPr="00BB72AF" w:rsidRDefault="00CB232B" w:rsidP="00CB232B">
            <w:pPr>
              <w:pStyle w:val="ListParagraph"/>
              <w:numPr>
                <w:ilvl w:val="0"/>
                <w:numId w:val="5"/>
              </w:numPr>
              <w:spacing w:after="0"/>
              <w:rPr>
                <w:rFonts w:ascii="Times New Roman" w:eastAsia="Times New Roman" w:hAnsi="Times New Roman"/>
                <w:szCs w:val="20"/>
                <w:lang w:val="en"/>
              </w:rPr>
            </w:pPr>
            <w:r w:rsidRPr="00BB72AF">
              <w:rPr>
                <w:rFonts w:ascii="Times New Roman" w:eastAsia="Times New Roman" w:hAnsi="Times New Roman"/>
                <w:szCs w:val="20"/>
                <w:lang w:val="en"/>
              </w:rPr>
              <w:t>The ability to read and understand information and ideas presented in writing or in alternative form.</w:t>
            </w:r>
          </w:p>
          <w:p w:rsidR="00CB232B" w:rsidRPr="00BB72AF" w:rsidRDefault="00CB232B" w:rsidP="00CB232B">
            <w:pPr>
              <w:pStyle w:val="ListParagraph"/>
              <w:numPr>
                <w:ilvl w:val="0"/>
                <w:numId w:val="5"/>
              </w:numPr>
              <w:spacing w:before="0" w:after="0"/>
              <w:rPr>
                <w:rFonts w:ascii="Times New Roman" w:eastAsia="Times New Roman" w:hAnsi="Times New Roman"/>
                <w:szCs w:val="20"/>
                <w:lang w:val="en"/>
              </w:rPr>
            </w:pPr>
            <w:r w:rsidRPr="00BB72AF">
              <w:rPr>
                <w:rFonts w:ascii="Times New Roman" w:eastAsia="Times New Roman" w:hAnsi="Times New Roman"/>
                <w:szCs w:val="20"/>
                <w:lang w:val="en"/>
              </w:rPr>
              <w:t>Have strong dexterity capabilities to grasp</w:t>
            </w:r>
            <w:r>
              <w:rPr>
                <w:rFonts w:ascii="Times New Roman" w:eastAsia="Times New Roman" w:hAnsi="Times New Roman"/>
                <w:szCs w:val="20"/>
                <w:lang w:val="en"/>
              </w:rPr>
              <w:t xml:space="preserve">, assemble, </w:t>
            </w:r>
            <w:r w:rsidRPr="00BB72AF">
              <w:rPr>
                <w:rFonts w:ascii="Times New Roman" w:eastAsia="Times New Roman" w:hAnsi="Times New Roman"/>
                <w:szCs w:val="20"/>
                <w:lang w:val="en"/>
              </w:rPr>
              <w:t>and manipulate objects.</w:t>
            </w:r>
          </w:p>
          <w:p w:rsidR="00CB232B" w:rsidRPr="00BB72AF" w:rsidRDefault="00CB232B" w:rsidP="00CB232B">
            <w:pPr>
              <w:pStyle w:val="ListParagraph"/>
              <w:numPr>
                <w:ilvl w:val="0"/>
                <w:numId w:val="5"/>
              </w:numPr>
              <w:spacing w:after="0"/>
              <w:rPr>
                <w:rFonts w:ascii="Times New Roman" w:hAnsi="Times New Roman"/>
                <w:szCs w:val="20"/>
              </w:rPr>
            </w:pPr>
            <w:r w:rsidRPr="00BB72AF">
              <w:rPr>
                <w:rFonts w:ascii="Times New Roman" w:eastAsia="Times New Roman" w:hAnsi="Times New Roman"/>
                <w:szCs w:val="20"/>
                <w:lang w:val="en"/>
              </w:rPr>
              <w:t>The ability to stand for 7-8 hours a day.</w:t>
            </w:r>
          </w:p>
          <w:p w:rsidR="00CB232B" w:rsidRPr="00BB72AF" w:rsidRDefault="00CB232B" w:rsidP="00CB232B">
            <w:pPr>
              <w:pStyle w:val="ListParagraph"/>
              <w:numPr>
                <w:ilvl w:val="0"/>
                <w:numId w:val="5"/>
              </w:numPr>
              <w:spacing w:after="0"/>
              <w:rPr>
                <w:rFonts w:ascii="Times New Roman" w:hAnsi="Times New Roman"/>
                <w:szCs w:val="20"/>
              </w:rPr>
            </w:pPr>
            <w:r w:rsidRPr="00BB72AF">
              <w:rPr>
                <w:rFonts w:ascii="Times New Roman" w:eastAsia="Times New Roman" w:hAnsi="Times New Roman"/>
                <w:szCs w:val="20"/>
                <w:lang w:val="en"/>
              </w:rPr>
              <w:t>The ability to lift 10</w:t>
            </w:r>
            <w:r>
              <w:rPr>
                <w:rFonts w:ascii="Times New Roman" w:eastAsia="Times New Roman" w:hAnsi="Times New Roman"/>
                <w:szCs w:val="20"/>
                <w:lang w:val="en"/>
              </w:rPr>
              <w:t>-25lbs items.</w:t>
            </w:r>
          </w:p>
          <w:bookmarkEnd w:id="1"/>
          <w:p w:rsidR="002C5880" w:rsidRPr="004C25CC" w:rsidRDefault="002C5880" w:rsidP="008C6809">
            <w:pPr>
              <w:pStyle w:val="ListParagraph"/>
              <w:rPr>
                <w:rFonts w:ascii="Times New Roman" w:hAnsi="Times New Roman"/>
                <w:sz w:val="22"/>
              </w:rPr>
            </w:pPr>
          </w:p>
          <w:p w:rsidR="002C5880" w:rsidRPr="004C25CC" w:rsidRDefault="002C5880" w:rsidP="008C6809">
            <w:pPr>
              <w:rPr>
                <w:rFonts w:cs="Times New Roman"/>
                <w:sz w:val="20"/>
                <w:szCs w:val="20"/>
                <w:u w:val="single"/>
              </w:rPr>
            </w:pPr>
            <w:r w:rsidRPr="004C25CC">
              <w:rPr>
                <w:rFonts w:cs="Times New Roman"/>
                <w:sz w:val="20"/>
                <w:szCs w:val="20"/>
                <w:u w:val="single"/>
              </w:rPr>
              <w:t>Education Requirements</w:t>
            </w:r>
          </w:p>
          <w:p w:rsidR="005D3620" w:rsidRDefault="005D3620" w:rsidP="005D3620">
            <w:pPr>
              <w:pStyle w:val="Details"/>
              <w:numPr>
                <w:ilvl w:val="0"/>
                <w:numId w:val="4"/>
              </w:numPr>
              <w:spacing w:before="0" w:after="0"/>
              <w:rPr>
                <w:rStyle w:val="DetailsChar"/>
                <w:rFonts w:ascii="Times New Roman" w:hAnsi="Times New Roman"/>
              </w:rPr>
            </w:pPr>
            <w:r w:rsidRPr="00AA6FA7">
              <w:rPr>
                <w:rStyle w:val="DetailsChar"/>
                <w:rFonts w:ascii="Times New Roman" w:hAnsi="Times New Roman"/>
              </w:rPr>
              <w:t>High School Diploma</w:t>
            </w:r>
          </w:p>
          <w:p w:rsidR="005D3620" w:rsidRDefault="005D3620" w:rsidP="005D3620">
            <w:pPr>
              <w:pStyle w:val="Details"/>
              <w:numPr>
                <w:ilvl w:val="0"/>
                <w:numId w:val="4"/>
              </w:numPr>
              <w:spacing w:before="0" w:after="0"/>
              <w:rPr>
                <w:rStyle w:val="DetailsChar"/>
                <w:rFonts w:ascii="Times New Roman" w:hAnsi="Times New Roman"/>
              </w:rPr>
            </w:pPr>
            <w:r>
              <w:rPr>
                <w:rStyle w:val="DetailsChar"/>
                <w:rFonts w:ascii="Times New Roman" w:hAnsi="Times New Roman"/>
              </w:rPr>
              <w:t>Bachelor’s degree in Quality Assurance  or Business Management</w:t>
            </w:r>
          </w:p>
          <w:p w:rsidR="005D3620" w:rsidRPr="00AA6FA7" w:rsidRDefault="005D3620" w:rsidP="005D3620">
            <w:pPr>
              <w:pStyle w:val="Details"/>
              <w:numPr>
                <w:ilvl w:val="0"/>
                <w:numId w:val="4"/>
              </w:numPr>
              <w:spacing w:before="0" w:after="0"/>
              <w:rPr>
                <w:rStyle w:val="DetailsChar"/>
                <w:rFonts w:ascii="Times New Roman" w:hAnsi="Times New Roman"/>
              </w:rPr>
            </w:pPr>
            <w:r>
              <w:rPr>
                <w:rStyle w:val="DetailsChar"/>
                <w:rFonts w:ascii="Times New Roman" w:hAnsi="Times New Roman"/>
              </w:rPr>
              <w:t>Will substitute education for 5 years of experience or a combination of education and experience.</w:t>
            </w:r>
          </w:p>
          <w:p w:rsidR="002C5880" w:rsidRPr="00105285" w:rsidRDefault="002C5880" w:rsidP="008C6809">
            <w:pPr>
              <w:pStyle w:val="Details"/>
              <w:spacing w:before="0" w:after="0"/>
              <w:ind w:left="720"/>
              <w:rPr>
                <w:rFonts w:ascii="Times New Roman" w:hAnsi="Times New Roman"/>
              </w:rPr>
            </w:pPr>
            <w:r>
              <w:rPr>
                <w:rStyle w:val="DetailsChar"/>
                <w:rFonts w:ascii="Times New Roman" w:hAnsi="Times New Roman"/>
              </w:rPr>
              <w:t xml:space="preserve"> </w:t>
            </w:r>
          </w:p>
          <w:p w:rsidR="002C5880" w:rsidRPr="00B54A3B" w:rsidRDefault="002C5880" w:rsidP="008C6809">
            <w:pPr>
              <w:pStyle w:val="Details"/>
              <w:rPr>
                <w:rFonts w:ascii="Times New Roman" w:hAnsi="Times New Roman"/>
              </w:rPr>
            </w:pPr>
          </w:p>
          <w:p w:rsidR="002C5880" w:rsidRPr="00B54A3B" w:rsidRDefault="002C5880" w:rsidP="008C6809">
            <w:pPr>
              <w:pStyle w:val="Descriptionlabels"/>
              <w:rPr>
                <w:rStyle w:val="DetailsChar"/>
                <w:rFonts w:ascii="Times New Roman" w:hAnsi="Times New Roman"/>
              </w:rPr>
            </w:pPr>
            <w:r w:rsidRPr="00B54A3B">
              <w:rPr>
                <w:rStyle w:val="DetailsChar"/>
                <w:rFonts w:ascii="Times New Roman" w:hAnsi="Times New Roman"/>
              </w:rPr>
              <w:t>Additional Notes</w:t>
            </w:r>
          </w:p>
          <w:p w:rsidR="002C5880" w:rsidRDefault="00AA6FA7" w:rsidP="00BE1F60">
            <w:pPr>
              <w:pStyle w:val="Notes"/>
              <w:numPr>
                <w:ilvl w:val="0"/>
                <w:numId w:val="4"/>
              </w:numPr>
              <w:spacing w:before="0" w:after="0"/>
              <w:rPr>
                <w:rStyle w:val="NotesChar"/>
                <w:rFonts w:ascii="Times New Roman" w:hAnsi="Times New Roman"/>
              </w:rPr>
            </w:pPr>
            <w:r>
              <w:rPr>
                <w:rStyle w:val="NotesChar"/>
                <w:rFonts w:ascii="Times New Roman" w:hAnsi="Times New Roman"/>
              </w:rPr>
              <w:t>4</w:t>
            </w:r>
            <w:r w:rsidR="002C5880">
              <w:rPr>
                <w:rStyle w:val="NotesChar"/>
                <w:rFonts w:ascii="Times New Roman" w:hAnsi="Times New Roman"/>
              </w:rPr>
              <w:t xml:space="preserve"> years of supervisory/ leadership </w:t>
            </w:r>
            <w:r w:rsidR="00B0785A">
              <w:rPr>
                <w:rStyle w:val="NotesChar"/>
                <w:rFonts w:ascii="Times New Roman" w:hAnsi="Times New Roman"/>
              </w:rPr>
              <w:t>experience</w:t>
            </w:r>
          </w:p>
          <w:p w:rsidR="002C5880" w:rsidRDefault="00AA6FA7" w:rsidP="00BE1F60">
            <w:pPr>
              <w:pStyle w:val="Notes"/>
              <w:numPr>
                <w:ilvl w:val="0"/>
                <w:numId w:val="4"/>
              </w:numPr>
              <w:spacing w:before="0" w:after="0"/>
              <w:rPr>
                <w:rStyle w:val="NotesChar"/>
                <w:rFonts w:ascii="Times New Roman" w:hAnsi="Times New Roman"/>
              </w:rPr>
            </w:pPr>
            <w:r>
              <w:rPr>
                <w:rStyle w:val="NotesChar"/>
                <w:rFonts w:ascii="Times New Roman" w:hAnsi="Times New Roman"/>
              </w:rPr>
              <w:t>4</w:t>
            </w:r>
            <w:r w:rsidR="002C5880">
              <w:rPr>
                <w:rStyle w:val="NotesChar"/>
                <w:rFonts w:ascii="Times New Roman" w:hAnsi="Times New Roman"/>
              </w:rPr>
              <w:t xml:space="preserve"> year experience of related work experience</w:t>
            </w:r>
          </w:p>
          <w:p w:rsidR="002C5880" w:rsidRPr="00B54A3B" w:rsidRDefault="002C5880" w:rsidP="00BE1F60">
            <w:pPr>
              <w:pStyle w:val="Notes"/>
              <w:numPr>
                <w:ilvl w:val="0"/>
                <w:numId w:val="4"/>
              </w:numPr>
              <w:spacing w:before="0" w:after="0"/>
              <w:rPr>
                <w:rStyle w:val="NotesChar"/>
                <w:rFonts w:ascii="Times New Roman" w:hAnsi="Times New Roman"/>
              </w:rPr>
            </w:pPr>
            <w:r w:rsidRPr="00B54A3B">
              <w:rPr>
                <w:rStyle w:val="NotesChar"/>
                <w:rFonts w:ascii="Times New Roman" w:hAnsi="Times New Roman"/>
              </w:rPr>
              <w:t>Must pass background &amp; drug screen</w:t>
            </w:r>
          </w:p>
          <w:p w:rsidR="002C5880" w:rsidRDefault="002C5880" w:rsidP="00BE1F60">
            <w:pPr>
              <w:pStyle w:val="Notes"/>
              <w:numPr>
                <w:ilvl w:val="0"/>
                <w:numId w:val="4"/>
              </w:numPr>
              <w:spacing w:before="0" w:after="0"/>
              <w:rPr>
                <w:rStyle w:val="NotesChar"/>
                <w:rFonts w:ascii="Times New Roman" w:hAnsi="Times New Roman"/>
              </w:rPr>
            </w:pPr>
            <w:r w:rsidRPr="00B54A3B">
              <w:rPr>
                <w:rStyle w:val="NotesChar"/>
                <w:rFonts w:ascii="Times New Roman" w:hAnsi="Times New Roman"/>
              </w:rPr>
              <w:t>Internal and External</w:t>
            </w:r>
            <w:r>
              <w:rPr>
                <w:rStyle w:val="NotesChar"/>
                <w:rFonts w:ascii="Times New Roman" w:hAnsi="Times New Roman"/>
              </w:rPr>
              <w:t xml:space="preserve"> Applicants</w:t>
            </w:r>
          </w:p>
          <w:p w:rsidR="002C5880" w:rsidRDefault="002C5880" w:rsidP="00BE1F60">
            <w:pPr>
              <w:pStyle w:val="Details"/>
              <w:numPr>
                <w:ilvl w:val="0"/>
                <w:numId w:val="4"/>
              </w:numPr>
              <w:spacing w:before="0" w:after="0"/>
              <w:rPr>
                <w:rStyle w:val="DetailsChar"/>
                <w:rFonts w:ascii="Times New Roman" w:hAnsi="Times New Roman"/>
              </w:rPr>
            </w:pPr>
            <w:r w:rsidRPr="00B54A3B">
              <w:rPr>
                <w:rStyle w:val="DetailsChar"/>
                <w:rFonts w:ascii="Times New Roman" w:hAnsi="Times New Roman"/>
              </w:rPr>
              <w:t>Verifiable documentation of ability to work in the US</w:t>
            </w:r>
          </w:p>
          <w:p w:rsidR="002C5880" w:rsidRDefault="002C5880" w:rsidP="002C5880">
            <w:pPr>
              <w:pStyle w:val="Details"/>
              <w:spacing w:before="0" w:after="0"/>
              <w:ind w:left="720"/>
              <w:rPr>
                <w:rStyle w:val="DetailsChar"/>
                <w:rFonts w:ascii="Times New Roman" w:hAnsi="Times New Roman"/>
              </w:rPr>
            </w:pPr>
          </w:p>
          <w:p w:rsidR="002C5880" w:rsidRDefault="002C5880" w:rsidP="002C5880">
            <w:pPr>
              <w:pStyle w:val="Details"/>
              <w:spacing w:before="0" w:after="0"/>
              <w:ind w:left="720"/>
              <w:rPr>
                <w:rStyle w:val="DetailsChar"/>
                <w:rFonts w:ascii="Times New Roman" w:hAnsi="Times New Roman"/>
              </w:rPr>
            </w:pPr>
            <w:r>
              <w:rPr>
                <w:rStyle w:val="DetailsChar"/>
                <w:rFonts w:ascii="Times New Roman" w:hAnsi="Times New Roman"/>
              </w:rPr>
              <w:t>Blind and visually impaired individuals are encouraged to apply</w:t>
            </w:r>
          </w:p>
          <w:p w:rsidR="002C5880" w:rsidRDefault="002C5880" w:rsidP="008C6809">
            <w:pPr>
              <w:pStyle w:val="Details"/>
              <w:spacing w:before="0" w:after="0"/>
              <w:ind w:left="360"/>
              <w:rPr>
                <w:rStyle w:val="DetailsChar"/>
                <w:rFonts w:ascii="Times New Roman" w:hAnsi="Times New Roman"/>
              </w:rPr>
            </w:pPr>
          </w:p>
          <w:p w:rsidR="002C5880" w:rsidRDefault="002C5880" w:rsidP="008C6809">
            <w:pPr>
              <w:pStyle w:val="Details"/>
              <w:spacing w:before="0" w:after="0"/>
              <w:rPr>
                <w:rStyle w:val="DetailsChar"/>
                <w:rFonts w:ascii="Times New Roman" w:hAnsi="Times New Roman"/>
                <w:i/>
                <w:color w:val="auto"/>
              </w:rPr>
            </w:pPr>
            <w:r>
              <w:rPr>
                <w:rFonts w:ascii="Times New Roman" w:hAnsi="Times New Roman"/>
                <w:i/>
                <w:color w:val="auto"/>
                <w:szCs w:val="20"/>
              </w:rPr>
              <w:t>TAB provides equal employment opportunities (EEO) to all employees and applicants for employment without regard to race, color, religion, sex, national origin, age, disability or genetics. In addition to federal law requirements, TAB complies with applicable state and local laws governing nondiscrimination in employment in every location in which the company has facilities. This policy applies to all terms and conditions of employment, including recruiting, hiring, placement, promotion, termination, layoff, recall, transfer, leaves of absence, compensation and training.</w:t>
            </w:r>
          </w:p>
          <w:p w:rsidR="002C5880" w:rsidRPr="00B54A3B" w:rsidRDefault="002C5880" w:rsidP="008C6809">
            <w:pPr>
              <w:pStyle w:val="Details"/>
              <w:spacing w:before="0" w:after="0"/>
              <w:ind w:left="360"/>
              <w:rPr>
                <w:rStyle w:val="DetailsChar"/>
                <w:rFonts w:ascii="Times New Roman" w:hAnsi="Times New Roman"/>
              </w:rPr>
            </w:pPr>
          </w:p>
          <w:p w:rsidR="002C5880" w:rsidRPr="00B54A3B" w:rsidRDefault="002C5880" w:rsidP="008C6809">
            <w:pPr>
              <w:pStyle w:val="Notes"/>
              <w:rPr>
                <w:rFonts w:ascii="Times New Roman" w:hAnsi="Times New Roman"/>
                <w:i w:val="0"/>
              </w:rPr>
            </w:pPr>
          </w:p>
        </w:tc>
      </w:tr>
    </w:tbl>
    <w:p w:rsidR="00D3348E" w:rsidRDefault="00D3348E"/>
    <w:sectPr w:rsidR="00D33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47F57"/>
    <w:multiLevelType w:val="hybridMultilevel"/>
    <w:tmpl w:val="F9445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41B96"/>
    <w:multiLevelType w:val="hybridMultilevel"/>
    <w:tmpl w:val="08E6D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365CA"/>
    <w:multiLevelType w:val="hybridMultilevel"/>
    <w:tmpl w:val="C5AA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615911"/>
    <w:multiLevelType w:val="hybridMultilevel"/>
    <w:tmpl w:val="5180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0548F4"/>
    <w:multiLevelType w:val="hybridMultilevel"/>
    <w:tmpl w:val="05B2B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284793"/>
    <w:multiLevelType w:val="hybridMultilevel"/>
    <w:tmpl w:val="EB12BB3C"/>
    <w:lvl w:ilvl="0" w:tplc="B03097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880"/>
    <w:rsid w:val="0004075F"/>
    <w:rsid w:val="000458E3"/>
    <w:rsid w:val="00144ED1"/>
    <w:rsid w:val="002C5880"/>
    <w:rsid w:val="003C3C4D"/>
    <w:rsid w:val="00440E2B"/>
    <w:rsid w:val="004C0817"/>
    <w:rsid w:val="004F0274"/>
    <w:rsid w:val="005314BB"/>
    <w:rsid w:val="00557749"/>
    <w:rsid w:val="005B5DD4"/>
    <w:rsid w:val="005D3620"/>
    <w:rsid w:val="00791EEF"/>
    <w:rsid w:val="008345E2"/>
    <w:rsid w:val="008845EA"/>
    <w:rsid w:val="008E18F8"/>
    <w:rsid w:val="00942739"/>
    <w:rsid w:val="00A746EC"/>
    <w:rsid w:val="00AA6FA7"/>
    <w:rsid w:val="00AD1163"/>
    <w:rsid w:val="00B0785A"/>
    <w:rsid w:val="00BE1F60"/>
    <w:rsid w:val="00C25F54"/>
    <w:rsid w:val="00C76C76"/>
    <w:rsid w:val="00CA281B"/>
    <w:rsid w:val="00CB232B"/>
    <w:rsid w:val="00CF4A10"/>
    <w:rsid w:val="00D3348E"/>
    <w:rsid w:val="00EE20E2"/>
    <w:rsid w:val="00EF44E8"/>
    <w:rsid w:val="00F11C03"/>
    <w:rsid w:val="00F63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FEDC"/>
  <w15:docId w15:val="{9A5E3263-826E-470D-9C79-D39D650A9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58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5880"/>
    <w:rPr>
      <w:color w:val="0000FF"/>
      <w:u w:val="single"/>
    </w:rPr>
  </w:style>
  <w:style w:type="paragraph" w:customStyle="1" w:styleId="Label">
    <w:name w:val="Label"/>
    <w:basedOn w:val="Normal"/>
    <w:link w:val="LabelChar"/>
    <w:qFormat/>
    <w:rsid w:val="002C5880"/>
    <w:pPr>
      <w:spacing w:before="40" w:after="20" w:line="240" w:lineRule="auto"/>
    </w:pPr>
    <w:rPr>
      <w:rFonts w:asciiTheme="majorHAnsi" w:eastAsia="Calibri" w:hAnsiTheme="majorHAnsi" w:cs="Times New Roman"/>
      <w:b/>
      <w:color w:val="262626"/>
      <w:sz w:val="20"/>
    </w:rPr>
  </w:style>
  <w:style w:type="paragraph" w:customStyle="1" w:styleId="Details">
    <w:name w:val="Details"/>
    <w:basedOn w:val="Normal"/>
    <w:link w:val="DetailsChar"/>
    <w:qFormat/>
    <w:rsid w:val="002C5880"/>
    <w:pPr>
      <w:spacing w:before="60" w:after="20" w:line="240" w:lineRule="auto"/>
    </w:pPr>
    <w:rPr>
      <w:rFonts w:asciiTheme="minorHAnsi" w:eastAsia="Calibri" w:hAnsiTheme="minorHAnsi" w:cs="Times New Roman"/>
      <w:color w:val="262626"/>
      <w:sz w:val="20"/>
    </w:rPr>
  </w:style>
  <w:style w:type="paragraph" w:customStyle="1" w:styleId="Notes">
    <w:name w:val="Notes"/>
    <w:basedOn w:val="Details"/>
    <w:link w:val="NotesChar"/>
    <w:qFormat/>
    <w:rsid w:val="002C5880"/>
    <w:rPr>
      <w:i/>
    </w:rPr>
  </w:style>
  <w:style w:type="paragraph" w:customStyle="1" w:styleId="Descriptionlabels">
    <w:name w:val="Description labels"/>
    <w:basedOn w:val="Label"/>
    <w:link w:val="DescriptionlabelsChar"/>
    <w:qFormat/>
    <w:rsid w:val="002C5880"/>
    <w:pPr>
      <w:spacing w:before="120" w:after="120"/>
    </w:pPr>
    <w:rPr>
      <w:smallCaps/>
      <w:sz w:val="22"/>
    </w:rPr>
  </w:style>
  <w:style w:type="character" w:styleId="PlaceholderText">
    <w:name w:val="Placeholder Text"/>
    <w:basedOn w:val="DefaultParagraphFont"/>
    <w:uiPriority w:val="99"/>
    <w:semiHidden/>
    <w:rsid w:val="002C5880"/>
    <w:rPr>
      <w:color w:val="808080"/>
    </w:rPr>
  </w:style>
  <w:style w:type="character" w:customStyle="1" w:styleId="LabelChar">
    <w:name w:val="Label Char"/>
    <w:basedOn w:val="DefaultParagraphFont"/>
    <w:link w:val="Label"/>
    <w:rsid w:val="002C5880"/>
    <w:rPr>
      <w:rFonts w:asciiTheme="majorHAnsi" w:eastAsia="Calibri" w:hAnsiTheme="majorHAnsi" w:cs="Times New Roman"/>
      <w:b/>
      <w:color w:val="262626"/>
      <w:sz w:val="20"/>
    </w:rPr>
  </w:style>
  <w:style w:type="character" w:customStyle="1" w:styleId="DetailsChar">
    <w:name w:val="Details Char"/>
    <w:basedOn w:val="DefaultParagraphFont"/>
    <w:link w:val="Details"/>
    <w:rsid w:val="002C5880"/>
    <w:rPr>
      <w:rFonts w:asciiTheme="minorHAnsi" w:eastAsia="Calibri" w:hAnsiTheme="minorHAnsi" w:cs="Times New Roman"/>
      <w:color w:val="262626"/>
      <w:sz w:val="20"/>
    </w:rPr>
  </w:style>
  <w:style w:type="character" w:customStyle="1" w:styleId="NotesChar">
    <w:name w:val="Notes Char"/>
    <w:basedOn w:val="DetailsChar"/>
    <w:link w:val="Notes"/>
    <w:rsid w:val="002C5880"/>
    <w:rPr>
      <w:rFonts w:asciiTheme="minorHAnsi" w:eastAsia="Calibri" w:hAnsiTheme="minorHAnsi" w:cs="Times New Roman"/>
      <w:i/>
      <w:color w:val="262626"/>
      <w:sz w:val="20"/>
    </w:rPr>
  </w:style>
  <w:style w:type="character" w:customStyle="1" w:styleId="DescriptionlabelsChar">
    <w:name w:val="Description labels Char"/>
    <w:basedOn w:val="LabelChar"/>
    <w:link w:val="Descriptionlabels"/>
    <w:rsid w:val="002C5880"/>
    <w:rPr>
      <w:rFonts w:asciiTheme="majorHAnsi" w:eastAsia="Calibri" w:hAnsiTheme="majorHAnsi" w:cs="Times New Roman"/>
      <w:b/>
      <w:smallCaps/>
      <w:color w:val="262626"/>
      <w:sz w:val="22"/>
    </w:rPr>
  </w:style>
  <w:style w:type="paragraph" w:styleId="ListParagraph">
    <w:name w:val="List Paragraph"/>
    <w:basedOn w:val="Normal"/>
    <w:uiPriority w:val="34"/>
    <w:qFormat/>
    <w:rsid w:val="002C5880"/>
    <w:pPr>
      <w:spacing w:before="60" w:after="20" w:line="240" w:lineRule="auto"/>
      <w:ind w:left="720"/>
      <w:contextualSpacing/>
    </w:pPr>
    <w:rPr>
      <w:rFonts w:asciiTheme="minorHAnsi" w:eastAsia="Calibri" w:hAnsiTheme="minorHAnsi" w:cs="Times New Roman"/>
      <w:sz w:val="20"/>
    </w:rPr>
  </w:style>
  <w:style w:type="paragraph" w:styleId="BalloonText">
    <w:name w:val="Balloon Text"/>
    <w:basedOn w:val="Normal"/>
    <w:link w:val="BalloonTextChar"/>
    <w:uiPriority w:val="99"/>
    <w:semiHidden/>
    <w:unhideWhenUsed/>
    <w:rsid w:val="002C58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58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S:\austinlighthouse-logo-1.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BAC25-7806-4ABF-9090-76124CE3D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Duncan</dc:creator>
  <cp:lastModifiedBy>Janna Caddell</cp:lastModifiedBy>
  <cp:revision>2</cp:revision>
  <dcterms:created xsi:type="dcterms:W3CDTF">2019-10-02T21:12:00Z</dcterms:created>
  <dcterms:modified xsi:type="dcterms:W3CDTF">2019-10-02T21:12:00Z</dcterms:modified>
</cp:coreProperties>
</file>